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  <w:t>附件5</w:t>
      </w:r>
    </w:p>
    <w:p>
      <w:pPr>
        <w:spacing w:line="500" w:lineRule="exact"/>
        <w:ind w:firstLine="723" w:firstLineChars="200"/>
        <w:rPr>
          <w:rFonts w:hint="eastAsia" w:ascii="仿宋" w:hAnsi="仿宋" w:eastAsia="仿宋" w:cs="仿宋"/>
          <w:b/>
          <w:bCs/>
          <w:color w:val="auto"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color w:val="auto"/>
          <w:sz w:val="36"/>
          <w:szCs w:val="36"/>
          <w:lang w:val="en-US" w:eastAsia="zh-CN"/>
        </w:rPr>
        <w:t>****</w:t>
      </w:r>
      <w:r>
        <w:rPr>
          <w:rFonts w:hint="eastAsia" w:ascii="仿宋" w:hAnsi="仿宋" w:eastAsia="仿宋" w:cs="仿宋"/>
          <w:b/>
          <w:bCs/>
          <w:color w:val="auto"/>
          <w:sz w:val="36"/>
          <w:szCs w:val="36"/>
        </w:rPr>
        <w:t>年</w:t>
      </w:r>
      <w:bookmarkStart w:id="0" w:name="_GoBack"/>
      <w:r>
        <w:rPr>
          <w:rFonts w:hint="eastAsia" w:ascii="仿宋" w:hAnsi="仿宋" w:eastAsia="仿宋" w:cs="仿宋"/>
          <w:b/>
          <w:bCs/>
          <w:color w:val="auto"/>
          <w:sz w:val="36"/>
          <w:szCs w:val="36"/>
          <w:lang w:eastAsia="zh-CN"/>
        </w:rPr>
        <w:t>宿州市城乡居民常见</w:t>
      </w:r>
      <w:r>
        <w:rPr>
          <w:rFonts w:hint="eastAsia" w:ascii="仿宋" w:hAnsi="仿宋" w:eastAsia="仿宋" w:cs="仿宋"/>
          <w:b/>
          <w:bCs/>
          <w:color w:val="auto"/>
          <w:sz w:val="36"/>
          <w:szCs w:val="36"/>
        </w:rPr>
        <w:t>慢性病确认通知</w:t>
      </w:r>
      <w:bookmarkEnd w:id="0"/>
    </w:p>
    <w:p>
      <w:pPr>
        <w:spacing w:line="500" w:lineRule="exact"/>
        <w:ind w:firstLine="602" w:firstLineChars="200"/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color w:val="auto"/>
          <w:sz w:val="30"/>
          <w:szCs w:val="30"/>
          <w:u w:val="single"/>
          <w:lang w:val="en-US" w:eastAsia="zh-CN"/>
        </w:rPr>
        <w:t>***</w:t>
      </w:r>
      <w:r>
        <w:rPr>
          <w:rFonts w:hint="eastAsia" w:ascii="仿宋" w:hAnsi="仿宋" w:eastAsia="仿宋" w:cs="仿宋"/>
          <w:b/>
          <w:bCs/>
          <w:color w:val="auto"/>
          <w:sz w:val="30"/>
          <w:szCs w:val="30"/>
        </w:rPr>
        <w:t>同志,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经医疗专家组鉴定，确认您患有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：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color w:val="auto"/>
          <w:sz w:val="30"/>
          <w:szCs w:val="30"/>
        </w:rPr>
        <w:t xml:space="preserve"> 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，自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****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年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**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月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**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日起享受门诊长期慢性病补助（以下简称慢性病）待遇。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</w:rPr>
        <w:t>请您注意以下几点：</w:t>
      </w:r>
    </w:p>
    <w:p>
      <w:pPr>
        <w:spacing w:line="500" w:lineRule="exact"/>
        <w:ind w:firstLine="600" w:firstLineChars="200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一、诊疗购药：市内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参保人员</w:t>
      </w:r>
      <w:r>
        <w:rPr>
          <w:rFonts w:hint="eastAsia" w:ascii="仿宋" w:hAnsi="仿宋" w:eastAsia="仿宋" w:cs="仿宋"/>
          <w:color w:val="auto"/>
          <w:w w:val="90"/>
          <w:sz w:val="30"/>
          <w:szCs w:val="30"/>
        </w:rPr>
        <w:t>在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慢性病定点医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药机构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诊治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时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，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需提醒前台工作人员选择您的慢性病病种后再进行相应计费；处方药需使用处方，检查化验要求留存相关报告单以备复审</w:t>
      </w:r>
      <w:r>
        <w:rPr>
          <w:rFonts w:hint="eastAsia" w:ascii="仿宋" w:hAnsi="仿宋" w:eastAsia="仿宋" w:cs="仿宋"/>
          <w:color w:val="auto"/>
          <w:w w:val="90"/>
          <w:sz w:val="30"/>
          <w:szCs w:val="30"/>
        </w:rPr>
        <w:t>。</w:t>
      </w:r>
    </w:p>
    <w:p>
      <w:pPr>
        <w:spacing w:line="500" w:lineRule="exact"/>
        <w:ind w:firstLine="600" w:firstLineChars="200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二、补助金额：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省内医疗机构发生的常见慢性病门诊医药费用报销比例为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60%，年度起付线为200元，每人年度累计报销限额3000元。</w:t>
      </w:r>
    </w:p>
    <w:p>
      <w:pPr>
        <w:spacing w:line="500" w:lineRule="exact"/>
        <w:ind w:firstLine="600" w:firstLineChars="200"/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三、补助办法:参保单位和个人按时足额缴纳基本医疗保险费的，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参保人员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按比例直接在慢性病定点医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药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机构前台结算；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参保人员在异地不能手工结算的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请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按相关规定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到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属地经办机构办理手工报销。</w:t>
      </w:r>
    </w:p>
    <w:p>
      <w:pPr>
        <w:spacing w:line="500" w:lineRule="exact"/>
        <w:ind w:firstLine="600" w:firstLineChars="200"/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</w:pPr>
    </w:p>
    <w:p>
      <w:pPr>
        <w:tabs>
          <w:tab w:val="left" w:pos="2700"/>
        </w:tabs>
        <w:ind w:right="185" w:rightChars="88" w:firstLine="5100" w:firstLineChars="1700"/>
        <w:jc w:val="both"/>
        <w:rPr>
          <w:rFonts w:hint="default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>经办机构名称（盖章）：</w:t>
      </w:r>
    </w:p>
    <w:p>
      <w:pPr>
        <w:tabs>
          <w:tab w:val="left" w:pos="2700"/>
        </w:tabs>
        <w:ind w:right="185" w:rightChars="88" w:firstLine="6000" w:firstLineChars="2000"/>
        <w:jc w:val="both"/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>****年**月**日</w:t>
      </w:r>
    </w:p>
    <w:p>
      <w:pPr>
        <w:tabs>
          <w:tab w:val="left" w:pos="2700"/>
        </w:tabs>
        <w:ind w:right="185" w:rightChars="88"/>
        <w:jc w:val="both"/>
        <w:rPr>
          <w:rFonts w:hint="default" w:ascii="仿宋" w:hAnsi="仿宋" w:eastAsia="仿宋" w:cs="仿宋"/>
          <w:b/>
          <w:bCs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0"/>
          <w:szCs w:val="30"/>
          <w:lang w:val="en-US" w:eastAsia="zh-CN"/>
        </w:rPr>
        <w:t>附件6</w:t>
      </w:r>
    </w:p>
    <w:p>
      <w:pPr>
        <w:spacing w:line="500" w:lineRule="exact"/>
        <w:rPr>
          <w:rFonts w:hint="eastAsia" w:ascii="仿宋" w:hAnsi="仿宋" w:eastAsia="仿宋" w:cs="仿宋"/>
          <w:b/>
          <w:bCs/>
          <w:color w:val="auto"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color w:val="auto"/>
          <w:sz w:val="36"/>
          <w:szCs w:val="36"/>
          <w:lang w:val="en-US" w:eastAsia="zh-CN"/>
        </w:rPr>
        <w:t>****</w:t>
      </w:r>
      <w:r>
        <w:rPr>
          <w:rFonts w:hint="eastAsia" w:ascii="仿宋" w:hAnsi="仿宋" w:eastAsia="仿宋" w:cs="仿宋"/>
          <w:b/>
          <w:bCs/>
          <w:color w:val="auto"/>
          <w:sz w:val="36"/>
          <w:szCs w:val="36"/>
        </w:rPr>
        <w:t>年</w:t>
      </w:r>
      <w:r>
        <w:rPr>
          <w:rFonts w:hint="eastAsia" w:ascii="仿宋" w:hAnsi="仿宋" w:eastAsia="仿宋" w:cs="仿宋"/>
          <w:b/>
          <w:bCs/>
          <w:color w:val="auto"/>
          <w:sz w:val="36"/>
          <w:szCs w:val="36"/>
          <w:lang w:eastAsia="zh-CN"/>
        </w:rPr>
        <w:t>宿州市城乡居民常见</w:t>
      </w:r>
      <w:r>
        <w:rPr>
          <w:rFonts w:hint="eastAsia" w:ascii="仿宋" w:hAnsi="仿宋" w:eastAsia="仿宋" w:cs="仿宋"/>
          <w:b/>
          <w:bCs/>
          <w:color w:val="auto"/>
          <w:sz w:val="36"/>
          <w:szCs w:val="36"/>
        </w:rPr>
        <w:t>慢性病</w:t>
      </w:r>
      <w:r>
        <w:rPr>
          <w:rFonts w:hint="eastAsia" w:ascii="仿宋" w:hAnsi="仿宋" w:eastAsia="仿宋" w:cs="仿宋"/>
          <w:b/>
          <w:bCs/>
          <w:color w:val="auto"/>
          <w:sz w:val="36"/>
          <w:szCs w:val="36"/>
          <w:lang w:eastAsia="zh-CN"/>
        </w:rPr>
        <w:t>未通过确认</w:t>
      </w:r>
      <w:r>
        <w:rPr>
          <w:rFonts w:hint="eastAsia" w:ascii="仿宋" w:hAnsi="仿宋" w:eastAsia="仿宋" w:cs="仿宋"/>
          <w:b/>
          <w:bCs/>
          <w:color w:val="auto"/>
          <w:sz w:val="36"/>
          <w:szCs w:val="36"/>
        </w:rPr>
        <w:t>通知</w:t>
      </w:r>
    </w:p>
    <w:p>
      <w:pPr>
        <w:tabs>
          <w:tab w:val="left" w:pos="2700"/>
        </w:tabs>
        <w:ind w:right="185" w:rightChars="88" w:firstLine="900" w:firstLineChars="300"/>
        <w:jc w:val="both"/>
        <w:rPr>
          <w:rFonts w:hint="eastAsia" w:ascii="仿宋" w:hAnsi="仿宋" w:eastAsia="仿宋" w:cs="仿宋"/>
          <w:color w:val="auto"/>
          <w:sz w:val="30"/>
          <w:szCs w:val="30"/>
          <w:u w:val="singl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u w:val="single"/>
          <w:lang w:val="en-US" w:eastAsia="zh-CN"/>
        </w:rPr>
        <w:t>***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</w:rPr>
        <w:t>同志,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经医疗专家组鉴定，确认您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的申报材料不符合长期慢性病诊断标准，未通过主要原因为：</w:t>
      </w:r>
      <w:r>
        <w:rPr>
          <w:rFonts w:hint="eastAsia" w:ascii="仿宋" w:hAnsi="仿宋" w:eastAsia="仿宋" w:cs="仿宋"/>
          <w:color w:val="auto"/>
          <w:sz w:val="30"/>
          <w:szCs w:val="30"/>
          <w:u w:val="single"/>
          <w:lang w:val="en-US" w:eastAsia="zh-CN"/>
        </w:rPr>
        <w:t>***********  。</w:t>
      </w:r>
    </w:p>
    <w:p>
      <w:pPr>
        <w:tabs>
          <w:tab w:val="left" w:pos="2700"/>
        </w:tabs>
        <w:ind w:right="185" w:rightChars="88" w:firstLine="5100" w:firstLineChars="1700"/>
        <w:jc w:val="both"/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</w:pPr>
    </w:p>
    <w:p>
      <w:pPr>
        <w:tabs>
          <w:tab w:val="left" w:pos="2700"/>
        </w:tabs>
        <w:ind w:right="185" w:rightChars="88" w:firstLine="5100" w:firstLineChars="1700"/>
        <w:jc w:val="both"/>
        <w:rPr>
          <w:rFonts w:hint="default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>经办机构名称（盖章）：</w:t>
      </w:r>
    </w:p>
    <w:p>
      <w:pPr>
        <w:tabs>
          <w:tab w:val="left" w:pos="2700"/>
        </w:tabs>
        <w:ind w:right="185" w:rightChars="88"/>
        <w:jc w:val="both"/>
        <w:rPr>
          <w:rFonts w:hint="eastAsia" w:ascii="仿宋" w:hAnsi="仿宋" w:eastAsia="仿宋" w:cs="仿宋"/>
          <w:b/>
          <w:bCs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u w:val="none"/>
          <w:lang w:val="en-US" w:eastAsia="zh-CN"/>
        </w:rPr>
        <w:t xml:space="preserve">****年**月**日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rbel">
    <w:panose1 w:val="020B0503020204020204"/>
    <w:charset w:val="00"/>
    <w:family w:val="swiss"/>
    <w:pitch w:val="default"/>
    <w:sig w:usb0="A00002EF" w:usb1="4000A44B" w:usb2="00000000" w:usb3="00000000" w:csb0="2000019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6D2AAF"/>
    <w:rsid w:val="03A473F2"/>
    <w:rsid w:val="10531F27"/>
    <w:rsid w:val="476D2AAF"/>
    <w:rsid w:val="6FD74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仿宋正文"/>
    <w:basedOn w:val="1"/>
    <w:qFormat/>
    <w:uiPriority w:val="99"/>
    <w:pPr>
      <w:spacing w:line="600" w:lineRule="exact"/>
      <w:ind w:firstLine="420"/>
    </w:pPr>
    <w:rPr>
      <w:rFonts w:eastAsia="方正仿宋简体"/>
      <w:szCs w:val="32"/>
    </w:rPr>
  </w:style>
  <w:style w:type="paragraph" w:styleId="3">
    <w:name w:val="Body Text"/>
    <w:basedOn w:val="1"/>
    <w:qFormat/>
    <w:uiPriority w:val="0"/>
    <w:pPr>
      <w:jc w:val="center"/>
    </w:pPr>
    <w:rPr>
      <w:sz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2021-12-01T07:11:00Z</dcterms:created>
  <dc:creator>pc</dc:creator>
  <cp:lastModifiedBy>pc</cp:lastModifiedBy>
  <dcterms:modified xsi:type="dcterms:W3CDTF">2021-12-01T07:16:34Z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6969673C85DC4B14A3310B8BA7D95D92</vt:lpwstr>
  </property>
</Properties>
</file>