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93D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规范基层医疗机构上门服务医疗服务</w:t>
      </w:r>
    </w:p>
    <w:p w14:paraId="78F5D3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项目价格的通知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》的解读</w:t>
      </w:r>
    </w:p>
    <w:p w14:paraId="563C259F">
      <w:pPr>
        <w:rPr>
          <w:rFonts w:hint="default"/>
        </w:rPr>
      </w:pPr>
    </w:p>
    <w:p w14:paraId="3A34577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06" w:afterAutospacing="0" w:line="30" w:lineRule="atLeast"/>
        <w:ind w:left="0" w:right="3450" w:firstLine="420"/>
        <w:jc w:val="center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83F0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2025年6月10日,宿州市医疗保障局印发了《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关于规范基层医疗机构上门服务医疗服务项目价格的通知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宿医保秘〔2025〕14号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（以下简称《通知》），现将《通知》解读如下：</w:t>
      </w:r>
    </w:p>
    <w:p w14:paraId="6E667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制定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背景和依据</w:t>
      </w:r>
    </w:p>
    <w:p w14:paraId="11CA7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为进一步满足患者多样化需求，优化医疗资源分配促进基层医疗发展。根据《安徽省卫生健康委员会 安徽省医疗保障局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关于公布安徽省第十八批新增医疗服务价格项目的通知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皖卫函〔2024〕198号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基层医疗机构执行政府指导价，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我局经成本测算、专家论证、征求意见、合法性审查等程序合理制定宿州市基层医疗机构上门服务费（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AZCA0001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最高政府指导价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C8A7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、研判和起草过程</w:t>
      </w:r>
    </w:p>
    <w:p w14:paraId="64FF3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（一）文件起草。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2025年4月26日，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牵头起草了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规范基层医疗机构上门服务医疗服务项目价格的通知》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（征求意见稿）。</w:t>
      </w:r>
    </w:p>
    <w:p w14:paraId="098CA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（二）专家论证。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2025年4月28日组织相关专家召开专家论证会，均无意见。</w:t>
      </w:r>
    </w:p>
    <w:p w14:paraId="7898B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（三）征求意见。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2025年4月29日至5月29日通过宿州市医疗保障局官网面向社会广泛征求意见，2025年5月20日至5月26日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广泛征求相关单位意见建议，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均无意见。</w:t>
      </w:r>
    </w:p>
    <w:p w14:paraId="7B4A3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（四）合法性审查。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2025年6月6日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规范基层医疗机构上门服务医疗服务项目价格的通知》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送审稿）通过合法性审查。</w:t>
      </w:r>
    </w:p>
    <w:p w14:paraId="6EE7E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（五）会议审定。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2025年6月9日，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规范基层医疗机构上门服务医疗服务项目价格的通知》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送审稿）经局长办公会议研究通过。</w:t>
      </w:r>
    </w:p>
    <w:p w14:paraId="1CEF1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（六）文件印发。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2025年6月10日正式印发，7月1日起实施。</w:t>
      </w:r>
    </w:p>
    <w:p w14:paraId="04214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、工作目标</w:t>
      </w:r>
      <w:bookmarkStart w:id="0" w:name="_GoBack"/>
      <w:bookmarkEnd w:id="0"/>
    </w:p>
    <w:p w14:paraId="697D548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9" w:firstLineChars="228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规范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基层医疗机构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上门服务费政策，提升医疗资源利用效率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引导资源向基层倾斜，助力“医院-社区-家庭”三位一体服务模式落地，推动医养结合向纵深发展。</w:t>
      </w:r>
    </w:p>
    <w:p w14:paraId="4C7CC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主要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内容</w:t>
      </w:r>
    </w:p>
    <w:p w14:paraId="0283E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根据周边地市基层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最高政府指导价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为参考，经成本测算、专家论证、征求意见、合法性审查、会议审定等程序合理制定宿州市基层医疗机构上门服务费（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AZCA0001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最高政府指导价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50元/次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人。</w:t>
      </w:r>
    </w:p>
    <w:p w14:paraId="56745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上门服务费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患者需求，医疗机构派出医师、护师、药师或技师等专业人员，前往患者指定地点为其提供合法合规的医疗服务。含医疗机构派出的专业人员交通成本、人力资源消耗。基层医疗机构为患者提供上门医药服务的，采取“医药服务价格+上门服务费”方式收费，提供的医疗服务、药品和医用耗材适用本医疗机构执行的医药价格政策。医疗机构上门提供的居家医药服务，已通过基本公共卫生服务家庭医生签约、长期护理保险等方式提供经费保障的，医疗机构不得重复向患者收取上门服务费。收取“上门服务费”的基层公立医疗机构仅限乡镇卫生院（含乡镇二级）、社区卫生服务中心（站）。</w:t>
      </w:r>
    </w:p>
    <w:p w14:paraId="116B3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落实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措施</w:t>
      </w:r>
    </w:p>
    <w:p w14:paraId="43A37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加强监督，同时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医疗机构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加强内部管理，健全价格信息公开制度，规范医疗服务收费行为，做好医疗服务价格公示，提高医药价格透明度，接受社会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监督。</w:t>
      </w:r>
    </w:p>
    <w:p w14:paraId="23B8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政策咨询渠道</w:t>
      </w:r>
    </w:p>
    <w:p w14:paraId="0873B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咨询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科室：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宿州市医疗保障局医药价格和招标采购科</w:t>
      </w:r>
    </w:p>
    <w:p w14:paraId="1C1AA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咨询电话：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0557-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3060136</w:t>
      </w:r>
    </w:p>
    <w:p w14:paraId="5E0D3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B4FE605"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71A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06BEC3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06BEC3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Dc0NTBlYzU3Mzk5ZGZhYmNkYzQ0NDJjZTQ4ZmUifQ=="/>
  </w:docVars>
  <w:rsids>
    <w:rsidRoot w:val="58D74D96"/>
    <w:rsid w:val="00F22F9D"/>
    <w:rsid w:val="02A373BC"/>
    <w:rsid w:val="04025BED"/>
    <w:rsid w:val="04425FE9"/>
    <w:rsid w:val="044E0E32"/>
    <w:rsid w:val="04671EF4"/>
    <w:rsid w:val="053B7608"/>
    <w:rsid w:val="079E79DA"/>
    <w:rsid w:val="0A7E3AF3"/>
    <w:rsid w:val="0AEF054D"/>
    <w:rsid w:val="0BAF665A"/>
    <w:rsid w:val="0C060244"/>
    <w:rsid w:val="0C2C7CAB"/>
    <w:rsid w:val="0E150689"/>
    <w:rsid w:val="0E8042DE"/>
    <w:rsid w:val="0EE4486D"/>
    <w:rsid w:val="0F6C03BE"/>
    <w:rsid w:val="0FFE0B16"/>
    <w:rsid w:val="114F1320"/>
    <w:rsid w:val="115B2DE0"/>
    <w:rsid w:val="13DC680B"/>
    <w:rsid w:val="15C745A0"/>
    <w:rsid w:val="1743234C"/>
    <w:rsid w:val="17DB4333"/>
    <w:rsid w:val="184F26DA"/>
    <w:rsid w:val="188E3A9B"/>
    <w:rsid w:val="196F2E7C"/>
    <w:rsid w:val="19DB061A"/>
    <w:rsid w:val="1ADC289C"/>
    <w:rsid w:val="1B5C578B"/>
    <w:rsid w:val="1C9F6277"/>
    <w:rsid w:val="1CAE299E"/>
    <w:rsid w:val="1F8D23B7"/>
    <w:rsid w:val="23D06D16"/>
    <w:rsid w:val="25006BE0"/>
    <w:rsid w:val="25D23219"/>
    <w:rsid w:val="2ABA7AEB"/>
    <w:rsid w:val="2BEE3BD2"/>
    <w:rsid w:val="326A6587"/>
    <w:rsid w:val="32C64006"/>
    <w:rsid w:val="34180991"/>
    <w:rsid w:val="34AE6BFF"/>
    <w:rsid w:val="368C4D1E"/>
    <w:rsid w:val="394F3325"/>
    <w:rsid w:val="39C90037"/>
    <w:rsid w:val="3B911029"/>
    <w:rsid w:val="40EB51A0"/>
    <w:rsid w:val="40F97454"/>
    <w:rsid w:val="416A596F"/>
    <w:rsid w:val="41B65345"/>
    <w:rsid w:val="41B82E6B"/>
    <w:rsid w:val="420330D8"/>
    <w:rsid w:val="43361A71"/>
    <w:rsid w:val="435A7F52"/>
    <w:rsid w:val="45462E84"/>
    <w:rsid w:val="49A17CD7"/>
    <w:rsid w:val="4F626994"/>
    <w:rsid w:val="4F9F0EDA"/>
    <w:rsid w:val="50334005"/>
    <w:rsid w:val="50BB2978"/>
    <w:rsid w:val="52EA12F3"/>
    <w:rsid w:val="55024A3F"/>
    <w:rsid w:val="58D74D96"/>
    <w:rsid w:val="59717517"/>
    <w:rsid w:val="5C0056E3"/>
    <w:rsid w:val="5E1E00A2"/>
    <w:rsid w:val="5F053010"/>
    <w:rsid w:val="60CA4511"/>
    <w:rsid w:val="625E7607"/>
    <w:rsid w:val="63D731CD"/>
    <w:rsid w:val="6417181C"/>
    <w:rsid w:val="647B624F"/>
    <w:rsid w:val="64CE2822"/>
    <w:rsid w:val="661E1587"/>
    <w:rsid w:val="663562CC"/>
    <w:rsid w:val="66456B14"/>
    <w:rsid w:val="66BA2932"/>
    <w:rsid w:val="67B57CC9"/>
    <w:rsid w:val="686139AD"/>
    <w:rsid w:val="688A198A"/>
    <w:rsid w:val="69382960"/>
    <w:rsid w:val="6B3929BF"/>
    <w:rsid w:val="6B5E5F82"/>
    <w:rsid w:val="6BAF2C82"/>
    <w:rsid w:val="6BD7698B"/>
    <w:rsid w:val="6CED2249"/>
    <w:rsid w:val="6D480C98"/>
    <w:rsid w:val="6DC36570"/>
    <w:rsid w:val="6F4638FD"/>
    <w:rsid w:val="6F993A2D"/>
    <w:rsid w:val="6FBF1A18"/>
    <w:rsid w:val="70512559"/>
    <w:rsid w:val="72CE1A6C"/>
    <w:rsid w:val="72EE0533"/>
    <w:rsid w:val="734B3186"/>
    <w:rsid w:val="79E47F9A"/>
    <w:rsid w:val="7B3D7962"/>
    <w:rsid w:val="7B6E0463"/>
    <w:rsid w:val="7C0D1A2A"/>
    <w:rsid w:val="7C460A98"/>
    <w:rsid w:val="7D4E3DAD"/>
    <w:rsid w:val="7E382954"/>
    <w:rsid w:val="7F720275"/>
    <w:rsid w:val="BFFB70D1"/>
    <w:rsid w:val="D33B8DFA"/>
    <w:rsid w:val="DFF3473A"/>
    <w:rsid w:val="EFFF9067"/>
    <w:rsid w:val="FFDB943C"/>
    <w:rsid w:val="FFFF8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next w:val="1"/>
    <w:unhideWhenUsed/>
    <w:qFormat/>
    <w:uiPriority w:val="9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1213</Characters>
  <Lines>0</Lines>
  <Paragraphs>0</Paragraphs>
  <TotalTime>9</TotalTime>
  <ScaleCrop>false</ScaleCrop>
  <LinksUpToDate>false</LinksUpToDate>
  <CharactersWithSpaces>1216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2023-04-12T00:44:00Z</dcterms:created>
  <dc:creator>阅读步骤张瑞于</dc:creator>
  <cp:lastModifiedBy>尘心</cp:lastModifiedBy>
  <dcterms:modified xsi:type="dcterms:W3CDTF">2025-06-24T07:22:42Z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7A310D561D4A46ADB488A763C118146F_13</vt:lpwstr>
  </property>
  <property fmtid="{D5CDD505-2E9C-101B-9397-08002B2CF9AE}" pid="4" name="KSOTemplateDocerSaveRecord">
    <vt:lpwstr>eyJoZGlkIjoiZWY3OGI4MWQxMzdhZjc1YjM2N2RhMWI1MWUwNzNhYWQiLCJ1c2VySWQiOiI1MjgwODYyMzIifQ==</vt:lpwstr>
  </property>
</Properties>
</file>